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F2" w:rsidRPr="005C31F2" w:rsidRDefault="005C31F2" w:rsidP="005C3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F2">
        <w:rPr>
          <w:rFonts w:ascii="Times New Roman" w:hAnsi="Times New Roman" w:cs="Times New Roman"/>
          <w:b/>
          <w:sz w:val="28"/>
          <w:szCs w:val="28"/>
        </w:rPr>
        <w:t>HANDOUT FOR MORPHOLOGY OF FLOWERING PLANTS</w:t>
      </w:r>
    </w:p>
    <w:p w:rsidR="005C31F2" w:rsidRPr="007A7D02" w:rsidRDefault="005C31F2" w:rsidP="007A7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>The flower is a modified shoot, meant for sexual reproduction.</w:t>
      </w:r>
    </w:p>
    <w:p w:rsidR="005C31F2" w:rsidRPr="007A7D02" w:rsidRDefault="005C31F2" w:rsidP="007A7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>The flowers are arranged in different types of inflorescences.</w:t>
      </w:r>
    </w:p>
    <w:p w:rsidR="005C31F2" w:rsidRPr="007A7D02" w:rsidRDefault="005C31F2" w:rsidP="007A7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>They exhibit enormous variation in structure, symmetry, position of ovary in relation to other parts, arrangement of petals, sepals, ovules etc.</w:t>
      </w:r>
    </w:p>
    <w:p w:rsidR="005C31F2" w:rsidRPr="007A7D02" w:rsidRDefault="005C31F2" w:rsidP="007A7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7A7D02">
        <w:rPr>
          <w:rFonts w:ascii="Times New Roman" w:hAnsi="Times New Roman" w:cs="Times New Roman"/>
          <w:sz w:val="24"/>
          <w:szCs w:val="24"/>
        </w:rPr>
        <w:t>fertilisation</w:t>
      </w:r>
      <w:proofErr w:type="spellEnd"/>
      <w:r w:rsidRPr="007A7D02">
        <w:rPr>
          <w:rFonts w:ascii="Times New Roman" w:hAnsi="Times New Roman" w:cs="Times New Roman"/>
          <w:sz w:val="24"/>
          <w:szCs w:val="24"/>
        </w:rPr>
        <w:t>, the ovary is modified into fruits and ovules into seeds. Seeds either may be monocotyledonous or dicotyledonous.</w:t>
      </w:r>
    </w:p>
    <w:p w:rsidR="005C31F2" w:rsidRPr="007A7D02" w:rsidRDefault="005C31F2" w:rsidP="007A7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 xml:space="preserve">They vary in shape, size and period of viability. </w:t>
      </w:r>
    </w:p>
    <w:p w:rsidR="005C31F2" w:rsidRPr="007A7D02" w:rsidRDefault="005C31F2" w:rsidP="007A7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 xml:space="preserve">The floral characteristics form the basis of classification and identification of flowering plants. </w:t>
      </w:r>
    </w:p>
    <w:p w:rsidR="005C31F2" w:rsidRPr="007A7D02" w:rsidRDefault="005C31F2" w:rsidP="007A7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 xml:space="preserve">This can be illustrated through semi-technical descriptions of families. Hence, a flowering plant is described in a definite sequence by using scientific terms. </w:t>
      </w:r>
    </w:p>
    <w:p w:rsidR="001654F2" w:rsidRPr="007A7D02" w:rsidRDefault="005C31F2" w:rsidP="007A7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sz w:val="24"/>
          <w:szCs w:val="24"/>
        </w:rPr>
        <w:t xml:space="preserve">The floral features are represented in the </w:t>
      </w:r>
      <w:proofErr w:type="spellStart"/>
      <w:r w:rsidRPr="007A7D02">
        <w:rPr>
          <w:rFonts w:ascii="Times New Roman" w:hAnsi="Times New Roman" w:cs="Times New Roman"/>
          <w:sz w:val="24"/>
          <w:szCs w:val="24"/>
        </w:rPr>
        <w:t>summarised</w:t>
      </w:r>
      <w:proofErr w:type="spellEnd"/>
      <w:r w:rsidRPr="007A7D02">
        <w:rPr>
          <w:rFonts w:ascii="Times New Roman" w:hAnsi="Times New Roman" w:cs="Times New Roman"/>
          <w:sz w:val="24"/>
          <w:szCs w:val="24"/>
        </w:rPr>
        <w:t xml:space="preserve"> form as floral diagrams and floral formula.</w:t>
      </w:r>
    </w:p>
    <w:sectPr w:rsidR="001654F2" w:rsidRPr="007A7D02" w:rsidSect="0016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53EE"/>
    <w:multiLevelType w:val="hybridMultilevel"/>
    <w:tmpl w:val="47A2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F2"/>
    <w:rsid w:val="001654F2"/>
    <w:rsid w:val="005C31F2"/>
    <w:rsid w:val="007A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aecskaiga</dc:creator>
  <cp:keywords/>
  <dc:description/>
  <cp:lastModifiedBy>aecskaiga</cp:lastModifiedBy>
  <cp:revision>3</cp:revision>
  <dcterms:created xsi:type="dcterms:W3CDTF">2020-09-26T06:29:00Z</dcterms:created>
  <dcterms:modified xsi:type="dcterms:W3CDTF">2020-09-26T06:34:00Z</dcterms:modified>
</cp:coreProperties>
</file>